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446" w:rsidRPr="005A09A8" w:rsidRDefault="00B82A05" w:rsidP="00B82A05">
      <w:pPr>
        <w:pStyle w:val="Titel"/>
        <w:rPr>
          <w:sz w:val="48"/>
        </w:rPr>
      </w:pPr>
      <w:proofErr w:type="spellStart"/>
      <w:r w:rsidRPr="005A09A8">
        <w:rPr>
          <w:sz w:val="48"/>
        </w:rPr>
        <w:t>Biobaggeren</w:t>
      </w:r>
      <w:proofErr w:type="spellEnd"/>
      <w:r w:rsidRPr="005A09A8">
        <w:rPr>
          <w:sz w:val="48"/>
        </w:rPr>
        <w:t xml:space="preserve"> 2014-2018</w:t>
      </w:r>
    </w:p>
    <w:p w:rsidR="00B82A05" w:rsidRDefault="00B82A05">
      <w:pPr>
        <w:rPr>
          <w:rFonts w:ascii="Arial" w:hAnsi="Arial" w:cs="Arial"/>
        </w:rPr>
      </w:pPr>
    </w:p>
    <w:p w:rsidR="00B82A05" w:rsidRDefault="00B82A05" w:rsidP="00B82A05">
      <w:pPr>
        <w:pStyle w:val="Kop1"/>
      </w:pPr>
      <w:r>
        <w:t>Inleiding</w:t>
      </w:r>
    </w:p>
    <w:p w:rsidR="00B82A05" w:rsidRPr="00B82A05" w:rsidRDefault="00B82A05">
      <w:r w:rsidRPr="00B82A05">
        <w:t xml:space="preserve">In 2014 is gestart met een pilot naar </w:t>
      </w:r>
      <w:proofErr w:type="spellStart"/>
      <w:r w:rsidRPr="00B82A05">
        <w:t>Biobaggeren</w:t>
      </w:r>
      <w:proofErr w:type="spellEnd"/>
      <w:r w:rsidRPr="00B82A05">
        <w:t xml:space="preserve">. </w:t>
      </w:r>
      <w:proofErr w:type="spellStart"/>
      <w:r w:rsidRPr="00B82A05">
        <w:t>Biobaggeren</w:t>
      </w:r>
      <w:proofErr w:type="spellEnd"/>
      <w:r w:rsidRPr="00B82A05">
        <w:t xml:space="preserve"> houdt</w:t>
      </w:r>
      <w:r w:rsidR="00FD3835">
        <w:t xml:space="preserve"> in dat er met toevoeging van </w:t>
      </w:r>
      <w:r w:rsidRPr="00B82A05">
        <w:t>micro-organismen de afbraak van organisch materiaal op de bodem gestimuleerd wordt. Het beoogde resultaat is een schoonblijvende waterbodem waar meer flora en fauna kan groeien en leven dan in watersystemen met een vervuilde waterbodem die periodiek gebaggerd worden.</w:t>
      </w:r>
      <w:r w:rsidR="00FD3835">
        <w:t xml:space="preserve"> De micro-organismen kunnen op verschillende manieren aangebracht worden middels een vloeistof, in kleiballen en/of in poedervorm.</w:t>
      </w:r>
    </w:p>
    <w:p w:rsidR="00B82A05" w:rsidRDefault="00B82A05" w:rsidP="00B82A05">
      <w:pPr>
        <w:pStyle w:val="Kop1"/>
      </w:pPr>
      <w:r>
        <w:t>Soerendonk 2014</w:t>
      </w:r>
    </w:p>
    <w:p w:rsidR="00B82A05" w:rsidRPr="00B82A05" w:rsidRDefault="00B82A05" w:rsidP="00B82A05">
      <w:r>
        <w:t xml:space="preserve">Bij de waterharmonica bij </w:t>
      </w:r>
      <w:proofErr w:type="spellStart"/>
      <w:r>
        <w:t>rwzi</w:t>
      </w:r>
      <w:proofErr w:type="spellEnd"/>
      <w:r>
        <w:t xml:space="preserve"> Soerendonk </w:t>
      </w:r>
      <w:r w:rsidR="00FD3835">
        <w:t>is in de biotoopvijver onderzocht of met micro-organismen de sliblaag actief afgebroken kunnen worden. In de vijver zijn daarom 31 meetpunten voor slibdiktes bepaald. Deze zijn in het voorjaar (voor de behandeling) en in het najaar gemeten.</w:t>
      </w:r>
    </w:p>
    <w:p w:rsidR="00B82A05" w:rsidRDefault="00B82A05">
      <w:pPr>
        <w:rPr>
          <w:rFonts w:ascii="Arial" w:hAnsi="Arial" w:cs="Arial"/>
        </w:rPr>
      </w:pPr>
      <w:r w:rsidRPr="00B82A05">
        <w:rPr>
          <w:rFonts w:ascii="Arial" w:hAnsi="Arial" w:cs="Arial"/>
        </w:rPr>
        <w:drawing>
          <wp:inline distT="0" distB="0" distL="0" distR="0" wp14:anchorId="4C95C1A5" wp14:editId="39B51159">
            <wp:extent cx="5593080" cy="4587240"/>
            <wp:effectExtent l="0" t="0" r="7620" b="3810"/>
            <wp:docPr id="6" name="Afbeelding 5">
              <a:extLst xmlns:a="http://schemas.openxmlformats.org/drawingml/2006/main">
                <a:ext uri="{FF2B5EF4-FFF2-40B4-BE49-F238E27FC236}">
                  <a16:creationId xmlns:a16="http://schemas.microsoft.com/office/drawing/2014/main" id="{7BE573BE-3511-41EF-9E74-DA62DEF7A7A7}"/>
                </a:ext>
              </a:extLst>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BE573BE-3511-41EF-9E74-DA62DEF7A7A7}"/>
                        </a:ext>
                      </a:extLst>
                    </pic:cNvPr>
                    <pic:cNvPicPr/>
                  </pic:nvPicPr>
                  <pic:blipFill>
                    <a:blip r:embed="rId4"/>
                    <a:stretch>
                      <a:fillRect/>
                    </a:stretch>
                  </pic:blipFill>
                  <pic:spPr>
                    <a:xfrm>
                      <a:off x="0" y="0"/>
                      <a:ext cx="5593425" cy="4587523"/>
                    </a:xfrm>
                    <a:prstGeom prst="rect">
                      <a:avLst/>
                    </a:prstGeom>
                  </pic:spPr>
                </pic:pic>
              </a:graphicData>
            </a:graphic>
          </wp:inline>
        </w:drawing>
      </w:r>
    </w:p>
    <w:p w:rsidR="00FD3835" w:rsidRDefault="00FD3835">
      <w:pPr>
        <w:rPr>
          <w:rFonts w:asciiTheme="majorHAnsi" w:eastAsiaTheme="majorEastAsia" w:hAnsiTheme="majorHAnsi" w:cstheme="majorBidi"/>
          <w:color w:val="365F91" w:themeColor="accent1" w:themeShade="BF"/>
          <w:sz w:val="26"/>
          <w:szCs w:val="26"/>
        </w:rPr>
      </w:pPr>
      <w:r>
        <w:br w:type="page"/>
      </w:r>
    </w:p>
    <w:p w:rsidR="00FD3835" w:rsidRDefault="00FD3835" w:rsidP="00FD3835">
      <w:pPr>
        <w:pStyle w:val="Kop2"/>
      </w:pPr>
      <w:r>
        <w:lastRenderedPageBreak/>
        <w:t>Soerendonk 2014 – Resultaten</w:t>
      </w:r>
    </w:p>
    <w:tbl>
      <w:tblPr>
        <w:tblW w:w="8300" w:type="dxa"/>
        <w:tblCellMar>
          <w:left w:w="0" w:type="dxa"/>
          <w:right w:w="0" w:type="dxa"/>
        </w:tblCellMar>
        <w:tblLook w:val="04A0" w:firstRow="1" w:lastRow="0" w:firstColumn="1" w:lastColumn="0" w:noHBand="0" w:noVBand="1"/>
      </w:tblPr>
      <w:tblGrid>
        <w:gridCol w:w="2074"/>
        <w:gridCol w:w="2076"/>
        <w:gridCol w:w="2076"/>
        <w:gridCol w:w="2074"/>
      </w:tblGrid>
      <w:tr w:rsidR="00FD3835" w:rsidRPr="00FD3835" w:rsidTr="00FD3835">
        <w:trPr>
          <w:trHeight w:val="835"/>
        </w:trPr>
        <w:tc>
          <w:tcPr>
            <w:tcW w:w="2080" w:type="dxa"/>
            <w:tcBorders>
              <w:top w:val="single" w:sz="8" w:space="0" w:color="FFFFFF"/>
              <w:left w:val="single" w:sz="8" w:space="0" w:color="FFFFFF"/>
              <w:bottom w:val="single" w:sz="24"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POINTID</w:t>
            </w:r>
          </w:p>
        </w:tc>
        <w:tc>
          <w:tcPr>
            <w:tcW w:w="2080" w:type="dxa"/>
            <w:tcBorders>
              <w:top w:val="single" w:sz="8" w:space="0" w:color="FFFFFF"/>
              <w:left w:val="single" w:sz="8" w:space="0" w:color="FFFFFF"/>
              <w:bottom w:val="single" w:sz="24" w:space="0" w:color="FFFFFF"/>
              <w:right w:val="single" w:sz="8" w:space="0" w:color="FFFFFF"/>
            </w:tcBorders>
            <w:shd w:val="clear" w:color="auto" w:fill="052F61"/>
            <w:tcMar>
              <w:top w:w="15" w:type="dxa"/>
              <w:left w:w="45" w:type="dxa"/>
              <w:bottom w:w="0" w:type="dxa"/>
              <w:right w:w="45" w:type="dxa"/>
            </w:tcMar>
            <w:vAlign w:val="center"/>
            <w:hideMark/>
          </w:tcPr>
          <w:p w:rsidR="00FD3835" w:rsidRPr="00FD3835" w:rsidRDefault="00FD3835" w:rsidP="00FD3835">
            <w:pPr>
              <w:spacing w:after="0"/>
            </w:pPr>
            <w:r w:rsidRPr="00FD3835">
              <w:rPr>
                <w:b/>
                <w:bCs/>
              </w:rPr>
              <w:t>Slibdikte</w:t>
            </w:r>
          </w:p>
          <w:p w:rsidR="00FD3835" w:rsidRPr="00FD3835" w:rsidRDefault="00FD3835" w:rsidP="00FD3835">
            <w:pPr>
              <w:spacing w:after="0"/>
            </w:pPr>
            <w:r w:rsidRPr="00FD3835">
              <w:rPr>
                <w:b/>
                <w:bCs/>
              </w:rPr>
              <w:t>Maart 2014</w:t>
            </w:r>
          </w:p>
          <w:p w:rsidR="00FD3835" w:rsidRPr="00FD3835" w:rsidRDefault="00FD3835" w:rsidP="00FD3835">
            <w:pPr>
              <w:spacing w:after="0"/>
            </w:pPr>
            <w:r w:rsidRPr="00FD3835">
              <w:rPr>
                <w:b/>
                <w:bCs/>
              </w:rPr>
              <w:t xml:space="preserve"> (cm)</w:t>
            </w:r>
          </w:p>
        </w:tc>
        <w:tc>
          <w:tcPr>
            <w:tcW w:w="2080" w:type="dxa"/>
            <w:tcBorders>
              <w:top w:val="single" w:sz="8" w:space="0" w:color="FFFFFF"/>
              <w:left w:val="single" w:sz="8" w:space="0" w:color="FFFFFF"/>
              <w:bottom w:val="single" w:sz="24" w:space="0" w:color="FFFFFF"/>
              <w:right w:val="single" w:sz="8" w:space="0" w:color="FFFFFF"/>
            </w:tcBorders>
            <w:shd w:val="clear" w:color="auto" w:fill="052F61"/>
            <w:tcMar>
              <w:top w:w="15" w:type="dxa"/>
              <w:left w:w="45" w:type="dxa"/>
              <w:bottom w:w="0" w:type="dxa"/>
              <w:right w:w="45" w:type="dxa"/>
            </w:tcMar>
            <w:vAlign w:val="center"/>
            <w:hideMark/>
          </w:tcPr>
          <w:p w:rsidR="00FD3835" w:rsidRPr="00FD3835" w:rsidRDefault="00FD3835" w:rsidP="00FD3835">
            <w:pPr>
              <w:spacing w:after="0"/>
            </w:pPr>
            <w:r w:rsidRPr="00FD3835">
              <w:rPr>
                <w:b/>
                <w:bCs/>
              </w:rPr>
              <w:t>Slibdikte</w:t>
            </w:r>
          </w:p>
          <w:p w:rsidR="00FD3835" w:rsidRPr="00FD3835" w:rsidRDefault="00FD3835" w:rsidP="00FD3835">
            <w:pPr>
              <w:spacing w:after="0"/>
            </w:pPr>
            <w:r w:rsidRPr="00FD3835">
              <w:rPr>
                <w:b/>
                <w:bCs/>
              </w:rPr>
              <w:t>Oktober 2014</w:t>
            </w:r>
          </w:p>
          <w:p w:rsidR="00FD3835" w:rsidRPr="00FD3835" w:rsidRDefault="00FD3835" w:rsidP="00FD3835">
            <w:pPr>
              <w:spacing w:after="0"/>
            </w:pPr>
            <w:r w:rsidRPr="00FD3835">
              <w:rPr>
                <w:b/>
                <w:bCs/>
              </w:rPr>
              <w:t xml:space="preserve"> (cm)</w:t>
            </w:r>
          </w:p>
        </w:tc>
        <w:tc>
          <w:tcPr>
            <w:tcW w:w="2080" w:type="dxa"/>
            <w:tcBorders>
              <w:top w:val="single" w:sz="8" w:space="0" w:color="FFFFFF"/>
              <w:left w:val="single" w:sz="8" w:space="0" w:color="FFFFFF"/>
              <w:bottom w:val="single" w:sz="24" w:space="0" w:color="FFFFFF"/>
              <w:right w:val="single" w:sz="8" w:space="0" w:color="FFFFFF"/>
            </w:tcBorders>
            <w:shd w:val="clear" w:color="auto" w:fill="052F61"/>
            <w:tcMar>
              <w:top w:w="15" w:type="dxa"/>
              <w:left w:w="45" w:type="dxa"/>
              <w:bottom w:w="0" w:type="dxa"/>
              <w:right w:w="45" w:type="dxa"/>
            </w:tcMar>
            <w:vAlign w:val="center"/>
            <w:hideMark/>
          </w:tcPr>
          <w:p w:rsidR="00FD3835" w:rsidRPr="00FD3835" w:rsidRDefault="00FD3835" w:rsidP="00FD3835">
            <w:pPr>
              <w:spacing w:after="0"/>
            </w:pPr>
            <w:r w:rsidRPr="00FD3835">
              <w:rPr>
                <w:b/>
                <w:bCs/>
              </w:rPr>
              <w:t>Verschil</w:t>
            </w:r>
          </w:p>
          <w:p w:rsidR="00FD3835" w:rsidRPr="00FD3835" w:rsidRDefault="00FD3835" w:rsidP="00FD3835">
            <w:pPr>
              <w:spacing w:after="0"/>
            </w:pPr>
            <w:r w:rsidRPr="00FD3835">
              <w:rPr>
                <w:b/>
                <w:bCs/>
              </w:rPr>
              <w:t>(cm)</w:t>
            </w:r>
          </w:p>
        </w:tc>
      </w:tr>
      <w:tr w:rsidR="00FD3835" w:rsidRPr="00FD3835" w:rsidTr="00FD3835">
        <w:trPr>
          <w:trHeight w:val="237"/>
        </w:trPr>
        <w:tc>
          <w:tcPr>
            <w:tcW w:w="2080" w:type="dxa"/>
            <w:tcBorders>
              <w:top w:val="single" w:sz="24"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13</w:t>
            </w:r>
          </w:p>
        </w:tc>
        <w:tc>
          <w:tcPr>
            <w:tcW w:w="2080" w:type="dxa"/>
            <w:tcBorders>
              <w:top w:val="single" w:sz="24"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24"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6</w:t>
            </w:r>
          </w:p>
        </w:tc>
        <w:tc>
          <w:tcPr>
            <w:tcW w:w="2080" w:type="dxa"/>
            <w:tcBorders>
              <w:top w:val="single" w:sz="24"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pPr>
            <w:r w:rsidRPr="00FD3835">
              <w:rPr>
                <w:b/>
                <w:bCs/>
                <w:color w:val="FF0000"/>
              </w:rPr>
              <w:t>2</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14</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7</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2</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pPr>
            <w:r w:rsidRPr="00FD3835">
              <w:rPr>
                <w:b/>
                <w:bCs/>
                <w:color w:val="00B050"/>
              </w:rPr>
              <w:t>-5</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15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3</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pPr>
            <w:r w:rsidRPr="00FD3835">
              <w:rPr>
                <w:b/>
                <w:bCs/>
                <w:color w:val="FF0000"/>
              </w:rPr>
              <w:t>1</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20</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3</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-1</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21</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-4</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22</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pPr>
            <w:r w:rsidRPr="00FD3835">
              <w:rPr>
                <w:b/>
                <w:bCs/>
              </w:rPr>
              <w:t>0</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24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8</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-4</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29</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6</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FF0000"/>
              </w:rPr>
            </w:pPr>
            <w:r w:rsidRPr="00FD3835">
              <w:rPr>
                <w:b/>
                <w:bCs/>
                <w:color w:val="FF0000"/>
              </w:rPr>
              <w:t>2</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30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7</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pPr>
            <w:r w:rsidRPr="00FD3835">
              <w:rPr>
                <w:b/>
                <w:bCs/>
                <w:color w:val="FF0000"/>
              </w:rPr>
              <w:t>2</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31</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0</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pPr>
            <w:r w:rsidRPr="00FD3835">
              <w:rPr>
                <w:b/>
                <w:bCs/>
                <w:color w:val="FF0000"/>
              </w:rPr>
              <w:t>5</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34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3</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3</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pPr>
            <w:r w:rsidRPr="00FD3835">
              <w:rPr>
                <w:b/>
                <w:bCs/>
              </w:rPr>
              <w:t>0</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37</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-1</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38</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11</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-1</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39</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11</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-6</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8</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6</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-2</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41</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7</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7</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pPr>
            <w:r w:rsidRPr="00FD3835">
              <w:rPr>
                <w:b/>
                <w:bCs/>
              </w:rPr>
              <w:t>0</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42</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12</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-7</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43</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15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2</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-13</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46</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-5</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47</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3</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-2</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48</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8</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-4</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49</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15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2</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-13</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-10</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51</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10</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-5</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-5</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55</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9</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2</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-7</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56</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11</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4</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-7</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57</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12</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6</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-6</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58</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7</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-6</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64</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3</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t>0</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-3</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r w:rsidRPr="00FD3835">
              <w:rPr>
                <w:b/>
                <w:bCs/>
              </w:rPr>
              <w:t>65</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10</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bottom"/>
            <w:hideMark/>
          </w:tcPr>
          <w:p w:rsidR="00FD3835" w:rsidRPr="00FD3835" w:rsidRDefault="00FD3835" w:rsidP="00FD3835">
            <w:pPr>
              <w:spacing w:after="0"/>
            </w:pPr>
            <w:r w:rsidRPr="00FD3835">
              <w:t>2</w:t>
            </w:r>
          </w:p>
        </w:tc>
        <w:tc>
          <w:tcPr>
            <w:tcW w:w="2080" w:type="dxa"/>
            <w:tcBorders>
              <w:top w:val="single" w:sz="8" w:space="0" w:color="FFFFFF"/>
              <w:left w:val="single" w:sz="8" w:space="0" w:color="FFFFFF"/>
              <w:bottom w:val="single" w:sz="8" w:space="0" w:color="FFFFFF"/>
              <w:right w:val="single" w:sz="8" w:space="0" w:color="FFFFFF"/>
            </w:tcBorders>
            <w:shd w:val="clear" w:color="auto" w:fill="CCCDD2"/>
            <w:tcMar>
              <w:top w:w="15" w:type="dxa"/>
              <w:left w:w="45" w:type="dxa"/>
              <w:bottom w:w="0" w:type="dxa"/>
              <w:right w:w="45" w:type="dxa"/>
            </w:tcMar>
            <w:vAlign w:val="center"/>
            <w:hideMark/>
          </w:tcPr>
          <w:p w:rsidR="00FD3835" w:rsidRPr="00FD3835" w:rsidRDefault="00FD3835" w:rsidP="00FD3835">
            <w:pPr>
              <w:spacing w:after="0"/>
              <w:rPr>
                <w:color w:val="00B050"/>
              </w:rPr>
            </w:pPr>
            <w:r w:rsidRPr="00FD3835">
              <w:rPr>
                <w:b/>
                <w:bCs/>
                <w:color w:val="00B050"/>
              </w:rPr>
              <w:t>-8</w:t>
            </w:r>
          </w:p>
        </w:tc>
      </w:tr>
      <w:tr w:rsidR="00FD3835" w:rsidRPr="00FD3835" w:rsidTr="00FD3835">
        <w:trPr>
          <w:trHeight w:val="237"/>
        </w:trPr>
        <w:tc>
          <w:tcPr>
            <w:tcW w:w="2080" w:type="dxa"/>
            <w:tcBorders>
              <w:top w:val="single" w:sz="8" w:space="0" w:color="FFFFFF"/>
              <w:left w:val="single" w:sz="8" w:space="0" w:color="FFFFFF"/>
              <w:bottom w:val="single" w:sz="8" w:space="0" w:color="FFFFFF"/>
              <w:right w:val="single" w:sz="8" w:space="0" w:color="FFFFFF"/>
            </w:tcBorders>
            <w:shd w:val="clear" w:color="auto" w:fill="052F61"/>
            <w:tcMar>
              <w:top w:w="15" w:type="dxa"/>
              <w:left w:w="45" w:type="dxa"/>
              <w:bottom w:w="0" w:type="dxa"/>
              <w:right w:w="45" w:type="dxa"/>
            </w:tcMar>
            <w:vAlign w:val="bottom"/>
            <w:hideMark/>
          </w:tcPr>
          <w:p w:rsidR="00FD3835" w:rsidRPr="00FD3835" w:rsidRDefault="00FD3835" w:rsidP="00FD3835">
            <w:pPr>
              <w:spacing w:after="0"/>
            </w:pP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rPr>
                <w:b/>
                <w:bCs/>
              </w:rPr>
              <w:t>7,80 (gemiddeld)</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bottom"/>
            <w:hideMark/>
          </w:tcPr>
          <w:p w:rsidR="00FD3835" w:rsidRPr="00FD3835" w:rsidRDefault="00FD3835" w:rsidP="00FD3835">
            <w:pPr>
              <w:spacing w:after="0"/>
            </w:pPr>
            <w:r w:rsidRPr="00FD3835">
              <w:rPr>
                <w:b/>
                <w:bCs/>
              </w:rPr>
              <w:t>3,84 (gemiddeld)</w:t>
            </w:r>
          </w:p>
        </w:tc>
        <w:tc>
          <w:tcPr>
            <w:tcW w:w="20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45" w:type="dxa"/>
              <w:bottom w:w="0" w:type="dxa"/>
              <w:right w:w="45" w:type="dxa"/>
            </w:tcMar>
            <w:vAlign w:val="center"/>
            <w:hideMark/>
          </w:tcPr>
          <w:p w:rsidR="00FD3835" w:rsidRPr="00FD3835" w:rsidRDefault="00FD3835" w:rsidP="00FD3835">
            <w:pPr>
              <w:spacing w:after="0"/>
            </w:pPr>
            <w:r w:rsidRPr="00FD3835">
              <w:rPr>
                <w:b/>
                <w:bCs/>
              </w:rPr>
              <w:t>-3,96 (verschil)</w:t>
            </w:r>
          </w:p>
        </w:tc>
      </w:tr>
    </w:tbl>
    <w:p w:rsidR="00FD3835" w:rsidRDefault="00FD3835" w:rsidP="00FD3835"/>
    <w:p w:rsidR="00FD3835" w:rsidRDefault="00FD3835" w:rsidP="00FD3835">
      <w:r>
        <w:br w:type="page"/>
      </w:r>
    </w:p>
    <w:p w:rsidR="00FD3835" w:rsidRDefault="00FD3835" w:rsidP="00FD3835">
      <w:pPr>
        <w:pStyle w:val="Kop1"/>
      </w:pPr>
      <w:r>
        <w:lastRenderedPageBreak/>
        <w:t>Nuenen 2018</w:t>
      </w:r>
    </w:p>
    <w:p w:rsidR="00FD3835" w:rsidRDefault="00FD3835" w:rsidP="00FD3835">
      <w:r>
        <w:t xml:space="preserve">In Nuenen is de stadsvijver bij het gemeentehuis in 2018 op ongeveer dezelfde manier behandeld. In dit geval is er gebruik gemaakt van micro-organismen als vloeistof en in kleiballen. </w:t>
      </w:r>
    </w:p>
    <w:p w:rsidR="00FD3835" w:rsidRDefault="00FD3835" w:rsidP="00FD3835">
      <w:r w:rsidRPr="00FD3835">
        <w:drawing>
          <wp:inline distT="0" distB="0" distL="0" distR="0" wp14:anchorId="7D3723CC" wp14:editId="14894A80">
            <wp:extent cx="5730240" cy="3634740"/>
            <wp:effectExtent l="0" t="0" r="3810" b="3810"/>
            <wp:docPr id="4" name="Afbeelding 3">
              <a:extLst xmlns:a="http://schemas.openxmlformats.org/drawingml/2006/main">
                <a:ext uri="{FF2B5EF4-FFF2-40B4-BE49-F238E27FC236}">
                  <a16:creationId xmlns:a16="http://schemas.microsoft.com/office/drawing/2014/main" id="{D2D3FBFF-7AC2-479B-B2DA-226CA267C94C}"/>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D2D3FBFF-7AC2-479B-B2DA-226CA267C94C}"/>
                        </a:ext>
                      </a:extLst>
                    </pic:cNvPr>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0845" cy="3635124"/>
                    </a:xfrm>
                    <a:prstGeom prst="rect">
                      <a:avLst/>
                    </a:prstGeom>
                    <a:noFill/>
                    <a:ln>
                      <a:noFill/>
                    </a:ln>
                  </pic:spPr>
                </pic:pic>
              </a:graphicData>
            </a:graphic>
          </wp:inline>
        </w:drawing>
      </w:r>
    </w:p>
    <w:p w:rsidR="005A09A8" w:rsidRDefault="005A09A8">
      <w:pPr>
        <w:rPr>
          <w:rFonts w:asciiTheme="majorHAnsi" w:eastAsiaTheme="majorEastAsia" w:hAnsiTheme="majorHAnsi" w:cstheme="majorBidi"/>
          <w:color w:val="365F91" w:themeColor="accent1" w:themeShade="BF"/>
          <w:sz w:val="26"/>
          <w:szCs w:val="26"/>
        </w:rPr>
      </w:pPr>
      <w:r>
        <w:br w:type="page"/>
      </w:r>
    </w:p>
    <w:p w:rsidR="005A09A8" w:rsidRDefault="005A09A8" w:rsidP="005A09A8">
      <w:pPr>
        <w:pStyle w:val="Kop2"/>
      </w:pPr>
      <w:r>
        <w:lastRenderedPageBreak/>
        <w:t>Nuenen 2018 – Resultaten</w:t>
      </w:r>
    </w:p>
    <w:tbl>
      <w:tblPr>
        <w:tblW w:w="9142" w:type="dxa"/>
        <w:tblCellMar>
          <w:left w:w="0" w:type="dxa"/>
          <w:right w:w="0" w:type="dxa"/>
        </w:tblCellMar>
        <w:tblLook w:val="04A0" w:firstRow="1" w:lastRow="0" w:firstColumn="1" w:lastColumn="0" w:noHBand="0" w:noVBand="1"/>
      </w:tblPr>
      <w:tblGrid>
        <w:gridCol w:w="2285"/>
        <w:gridCol w:w="2286"/>
        <w:gridCol w:w="2162"/>
        <w:gridCol w:w="123"/>
        <w:gridCol w:w="2286"/>
      </w:tblGrid>
      <w:tr w:rsidR="005A09A8" w:rsidRPr="005A09A8" w:rsidTr="005A09A8">
        <w:trPr>
          <w:trHeight w:val="227"/>
        </w:trPr>
        <w:tc>
          <w:tcPr>
            <w:tcW w:w="2285"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Vak 1</w:t>
            </w:r>
          </w:p>
        </w:tc>
        <w:tc>
          <w:tcPr>
            <w:tcW w:w="2286"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April 2019</w:t>
            </w:r>
          </w:p>
        </w:tc>
        <w:tc>
          <w:tcPr>
            <w:tcW w:w="2285" w:type="dxa"/>
            <w:gridSpan w:val="2"/>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Oktober 2019</w:t>
            </w:r>
          </w:p>
        </w:tc>
        <w:tc>
          <w:tcPr>
            <w:tcW w:w="2286"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hideMark/>
          </w:tcPr>
          <w:p w:rsidR="005A09A8" w:rsidRPr="005A09A8" w:rsidRDefault="005A09A8" w:rsidP="005A09A8">
            <w:pPr>
              <w:spacing w:after="0"/>
            </w:pPr>
            <w:r w:rsidRPr="005A09A8">
              <w:rPr>
                <w:b/>
                <w:bCs/>
              </w:rPr>
              <w:t>Verschil apr-okt</w:t>
            </w:r>
          </w:p>
        </w:tc>
      </w:tr>
      <w:tr w:rsidR="005A09A8" w:rsidRPr="005A09A8" w:rsidTr="005A09A8">
        <w:trPr>
          <w:trHeight w:val="227"/>
        </w:trPr>
        <w:tc>
          <w:tcPr>
            <w:tcW w:w="2285" w:type="dxa"/>
            <w:tcBorders>
              <w:top w:val="single" w:sz="24"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Boorpunt</w:t>
            </w:r>
          </w:p>
        </w:tc>
        <w:tc>
          <w:tcPr>
            <w:tcW w:w="2286"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Slibdikte (cm)</w:t>
            </w:r>
          </w:p>
        </w:tc>
        <w:tc>
          <w:tcPr>
            <w:tcW w:w="2285" w:type="dxa"/>
            <w:gridSpan w:val="2"/>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Slibdikte (cm)</w:t>
            </w:r>
          </w:p>
        </w:tc>
        <w:tc>
          <w:tcPr>
            <w:tcW w:w="2286"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Slibafbraak (cm)</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1</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12</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12</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0</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2</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7</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3</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3</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8</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12</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-4</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4</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22</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11</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11</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5</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27</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27</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6</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8</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8</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7</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14</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17</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-3</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8</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15</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15</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9</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8</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8</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10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28</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28</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Gemiddelde slibdikte</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rPr>
                <w:b/>
                <w:bCs/>
              </w:rPr>
              <w:t>15</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rPr>
                <w:b/>
                <w:bCs/>
              </w:rPr>
              <w:t>6</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rPr>
                <w:b/>
                <w:bCs/>
              </w:rPr>
              <w:t>9 (gemiddelde afbraak)</w:t>
            </w:r>
          </w:p>
        </w:tc>
      </w:tr>
      <w:tr w:rsidR="005A09A8" w:rsidRPr="005A09A8" w:rsidTr="005A09A8">
        <w:trPr>
          <w:trHeight w:val="227"/>
        </w:trPr>
        <w:tc>
          <w:tcPr>
            <w:tcW w:w="2285"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Vak 2</w:t>
            </w:r>
          </w:p>
        </w:tc>
        <w:tc>
          <w:tcPr>
            <w:tcW w:w="2286"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April 2019</w:t>
            </w:r>
          </w:p>
        </w:tc>
        <w:tc>
          <w:tcPr>
            <w:tcW w:w="2162"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Oktober 2019</w:t>
            </w:r>
          </w:p>
        </w:tc>
        <w:tc>
          <w:tcPr>
            <w:tcW w:w="2409" w:type="dxa"/>
            <w:gridSpan w:val="2"/>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hideMark/>
          </w:tcPr>
          <w:p w:rsidR="005A09A8" w:rsidRPr="005A09A8" w:rsidRDefault="005A09A8" w:rsidP="005A09A8">
            <w:pPr>
              <w:spacing w:after="0"/>
            </w:pPr>
            <w:r w:rsidRPr="005A09A8">
              <w:rPr>
                <w:b/>
                <w:bCs/>
              </w:rPr>
              <w:t>Verschil apr-okt</w:t>
            </w:r>
          </w:p>
        </w:tc>
      </w:tr>
      <w:tr w:rsidR="005A09A8" w:rsidRPr="005A09A8" w:rsidTr="005A09A8">
        <w:trPr>
          <w:trHeight w:val="227"/>
        </w:trPr>
        <w:tc>
          <w:tcPr>
            <w:tcW w:w="2285" w:type="dxa"/>
            <w:tcBorders>
              <w:top w:val="single" w:sz="24"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Boorpunt</w:t>
            </w:r>
          </w:p>
        </w:tc>
        <w:tc>
          <w:tcPr>
            <w:tcW w:w="2286"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Slibdikte (cm)</w:t>
            </w:r>
          </w:p>
        </w:tc>
        <w:tc>
          <w:tcPr>
            <w:tcW w:w="2162"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Slibdikte (cm)</w:t>
            </w:r>
          </w:p>
        </w:tc>
        <w:tc>
          <w:tcPr>
            <w:tcW w:w="2409" w:type="dxa"/>
            <w:gridSpan w:val="2"/>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Slibafbraak (cm)</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1</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29</w:t>
            </w:r>
          </w:p>
        </w:tc>
        <w:tc>
          <w:tcPr>
            <w:tcW w:w="2162"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29</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2</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14</w:t>
            </w:r>
          </w:p>
        </w:tc>
        <w:tc>
          <w:tcPr>
            <w:tcW w:w="2162"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14</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3</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15</w:t>
            </w:r>
          </w:p>
        </w:tc>
        <w:tc>
          <w:tcPr>
            <w:tcW w:w="2162"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15</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4</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13</w:t>
            </w:r>
          </w:p>
        </w:tc>
        <w:tc>
          <w:tcPr>
            <w:tcW w:w="2162"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13</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5</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14</w:t>
            </w:r>
          </w:p>
        </w:tc>
        <w:tc>
          <w:tcPr>
            <w:tcW w:w="2162"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23</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-9</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6</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19</w:t>
            </w:r>
          </w:p>
        </w:tc>
        <w:tc>
          <w:tcPr>
            <w:tcW w:w="2162"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19</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7</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13</w:t>
            </w:r>
          </w:p>
        </w:tc>
        <w:tc>
          <w:tcPr>
            <w:tcW w:w="2162"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11</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2</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8</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29</w:t>
            </w:r>
          </w:p>
        </w:tc>
        <w:tc>
          <w:tcPr>
            <w:tcW w:w="2162"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19</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10</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9</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23</w:t>
            </w:r>
          </w:p>
        </w:tc>
        <w:tc>
          <w:tcPr>
            <w:tcW w:w="2162"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13</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10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14</w:t>
            </w:r>
          </w:p>
        </w:tc>
        <w:tc>
          <w:tcPr>
            <w:tcW w:w="2162"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15</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Gemiddelde slibdikte</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rPr>
                <w:b/>
                <w:bCs/>
              </w:rPr>
              <w:t>18</w:t>
            </w:r>
          </w:p>
        </w:tc>
        <w:tc>
          <w:tcPr>
            <w:tcW w:w="2162"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rPr>
                <w:b/>
                <w:bCs/>
              </w:rPr>
              <w:t>8</w:t>
            </w:r>
          </w:p>
        </w:tc>
        <w:tc>
          <w:tcPr>
            <w:tcW w:w="2409"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rPr>
                <w:b/>
                <w:bCs/>
              </w:rPr>
              <w:t>10 (gemiddelde afbraak)</w:t>
            </w:r>
          </w:p>
        </w:tc>
      </w:tr>
      <w:tr w:rsidR="005A09A8" w:rsidRPr="005A09A8" w:rsidTr="005A09A8">
        <w:trPr>
          <w:trHeight w:val="227"/>
        </w:trPr>
        <w:tc>
          <w:tcPr>
            <w:tcW w:w="2285"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Vak 3</w:t>
            </w:r>
          </w:p>
        </w:tc>
        <w:tc>
          <w:tcPr>
            <w:tcW w:w="2286"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April 2019</w:t>
            </w:r>
          </w:p>
        </w:tc>
        <w:tc>
          <w:tcPr>
            <w:tcW w:w="2285" w:type="dxa"/>
            <w:gridSpan w:val="2"/>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Oktober 2019</w:t>
            </w:r>
          </w:p>
        </w:tc>
        <w:tc>
          <w:tcPr>
            <w:tcW w:w="2286" w:type="dxa"/>
            <w:tcBorders>
              <w:top w:val="single" w:sz="8" w:space="0" w:color="FFFFFF"/>
              <w:left w:val="single" w:sz="8" w:space="0" w:color="FFFFFF"/>
              <w:bottom w:val="single" w:sz="24" w:space="0" w:color="FFFFFF"/>
              <w:right w:val="single" w:sz="8" w:space="0" w:color="FFFFFF"/>
            </w:tcBorders>
            <w:shd w:val="clear" w:color="auto" w:fill="052F61"/>
            <w:tcMar>
              <w:top w:w="15" w:type="dxa"/>
              <w:left w:w="70" w:type="dxa"/>
              <w:bottom w:w="0" w:type="dxa"/>
              <w:right w:w="70" w:type="dxa"/>
            </w:tcMar>
            <w:hideMark/>
          </w:tcPr>
          <w:p w:rsidR="005A09A8" w:rsidRPr="005A09A8" w:rsidRDefault="005A09A8" w:rsidP="005A09A8">
            <w:pPr>
              <w:spacing w:after="0"/>
            </w:pPr>
            <w:r w:rsidRPr="005A09A8">
              <w:rPr>
                <w:b/>
                <w:bCs/>
              </w:rPr>
              <w:t>Verschil apr-okt</w:t>
            </w:r>
          </w:p>
        </w:tc>
      </w:tr>
      <w:tr w:rsidR="005A09A8" w:rsidRPr="005A09A8" w:rsidTr="005A09A8">
        <w:trPr>
          <w:trHeight w:val="227"/>
        </w:trPr>
        <w:tc>
          <w:tcPr>
            <w:tcW w:w="2285" w:type="dxa"/>
            <w:tcBorders>
              <w:top w:val="single" w:sz="24"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Boorpunt</w:t>
            </w:r>
          </w:p>
        </w:tc>
        <w:tc>
          <w:tcPr>
            <w:tcW w:w="2286"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Slibdikte (cm)</w:t>
            </w:r>
          </w:p>
        </w:tc>
        <w:tc>
          <w:tcPr>
            <w:tcW w:w="2285" w:type="dxa"/>
            <w:gridSpan w:val="2"/>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Slibdikte (cm)</w:t>
            </w:r>
          </w:p>
        </w:tc>
        <w:tc>
          <w:tcPr>
            <w:tcW w:w="2286" w:type="dxa"/>
            <w:tcBorders>
              <w:top w:val="single" w:sz="24"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Slibafbraak (cm)</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1</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10</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2</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10</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3</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5</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-5</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4</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8</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8</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5</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27</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17</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6</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13</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13</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7</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7</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-3</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8</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18</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18</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9</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11</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t>11</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10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7</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vAlign w:val="bottom"/>
            <w:hideMark/>
          </w:tcPr>
          <w:p w:rsidR="005A09A8" w:rsidRPr="005A09A8" w:rsidRDefault="005A09A8" w:rsidP="005A09A8">
            <w:pPr>
              <w:spacing w:after="0"/>
            </w:pPr>
            <w:r w:rsidRPr="005A09A8">
              <w:t>0</w:t>
            </w:r>
          </w:p>
        </w:tc>
        <w:tc>
          <w:tcPr>
            <w:tcW w:w="2286" w:type="dxa"/>
            <w:tcBorders>
              <w:top w:val="single" w:sz="8" w:space="0" w:color="FFFFFF"/>
              <w:left w:val="single" w:sz="8" w:space="0" w:color="FFFFFF"/>
              <w:bottom w:val="single" w:sz="8" w:space="0" w:color="FFFFFF"/>
              <w:right w:val="single" w:sz="8" w:space="0" w:color="FFFFFF"/>
            </w:tcBorders>
            <w:shd w:val="clear" w:color="auto" w:fill="CCCDD2"/>
            <w:tcMar>
              <w:top w:w="15" w:type="dxa"/>
              <w:left w:w="70" w:type="dxa"/>
              <w:bottom w:w="0" w:type="dxa"/>
              <w:right w:w="70" w:type="dxa"/>
            </w:tcMar>
            <w:hideMark/>
          </w:tcPr>
          <w:p w:rsidR="005A09A8" w:rsidRPr="005A09A8" w:rsidRDefault="005A09A8" w:rsidP="005A09A8">
            <w:pPr>
              <w:spacing w:after="0"/>
            </w:pPr>
            <w:r w:rsidRPr="005A09A8">
              <w:t>7</w:t>
            </w:r>
          </w:p>
        </w:tc>
      </w:tr>
      <w:tr w:rsidR="005A09A8" w:rsidRPr="005A09A8" w:rsidTr="005A09A8">
        <w:trPr>
          <w:trHeight w:val="227"/>
        </w:trPr>
        <w:tc>
          <w:tcPr>
            <w:tcW w:w="2285" w:type="dxa"/>
            <w:tcBorders>
              <w:top w:val="single" w:sz="8" w:space="0" w:color="FFFFFF"/>
              <w:left w:val="single" w:sz="8" w:space="0" w:color="FFFFFF"/>
              <w:bottom w:val="single" w:sz="8" w:space="0" w:color="FFFFFF"/>
              <w:right w:val="single" w:sz="8" w:space="0" w:color="FFFFFF"/>
            </w:tcBorders>
            <w:shd w:val="clear" w:color="auto" w:fill="052F61"/>
            <w:tcMar>
              <w:top w:w="15" w:type="dxa"/>
              <w:left w:w="70" w:type="dxa"/>
              <w:bottom w:w="0" w:type="dxa"/>
              <w:right w:w="70" w:type="dxa"/>
            </w:tcMar>
            <w:vAlign w:val="bottom"/>
            <w:hideMark/>
          </w:tcPr>
          <w:p w:rsidR="005A09A8" w:rsidRPr="005A09A8" w:rsidRDefault="005A09A8" w:rsidP="005A09A8">
            <w:pPr>
              <w:spacing w:after="0"/>
            </w:pPr>
            <w:r w:rsidRPr="005A09A8">
              <w:rPr>
                <w:b/>
                <w:bCs/>
              </w:rPr>
              <w:t>Gemiddelde slibdikte</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rPr>
                <w:b/>
                <w:bCs/>
              </w:rPr>
              <w:t>12</w:t>
            </w:r>
          </w:p>
        </w:tc>
        <w:tc>
          <w:tcPr>
            <w:tcW w:w="2285" w:type="dxa"/>
            <w:gridSpan w:val="2"/>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bottom"/>
            <w:hideMark/>
          </w:tcPr>
          <w:p w:rsidR="005A09A8" w:rsidRPr="005A09A8" w:rsidRDefault="005A09A8" w:rsidP="005A09A8">
            <w:pPr>
              <w:spacing w:after="0"/>
            </w:pPr>
            <w:r w:rsidRPr="005A09A8">
              <w:rPr>
                <w:b/>
                <w:bCs/>
              </w:rPr>
              <w:t>3</w:t>
            </w:r>
          </w:p>
        </w:tc>
        <w:tc>
          <w:tcPr>
            <w:tcW w:w="228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5A09A8" w:rsidRPr="005A09A8" w:rsidRDefault="005A09A8" w:rsidP="005A09A8">
            <w:pPr>
              <w:spacing w:after="0"/>
            </w:pPr>
            <w:r w:rsidRPr="005A09A8">
              <w:rPr>
                <w:b/>
                <w:bCs/>
              </w:rPr>
              <w:t>9 (gemiddelde afbraak)</w:t>
            </w:r>
          </w:p>
        </w:tc>
      </w:tr>
    </w:tbl>
    <w:p w:rsidR="005A09A8" w:rsidRDefault="005A09A8" w:rsidP="005A09A8">
      <w:pPr>
        <w:pStyle w:val="Kop1"/>
      </w:pPr>
      <w:r>
        <w:lastRenderedPageBreak/>
        <w:t>Conclusie</w:t>
      </w:r>
    </w:p>
    <w:p w:rsidR="005A09A8" w:rsidRDefault="005A09A8" w:rsidP="005A09A8">
      <w:r>
        <w:t>Het is mogelijk om met micro-organismen in ongeveer 6 maanden tijd de sliblagen in waterharmonica Soerendonk en de stadsvijver in Nuenen voor meer dan de helft af te breken.</w:t>
      </w:r>
    </w:p>
    <w:p w:rsidR="005A09A8" w:rsidRDefault="005A09A8" w:rsidP="005A09A8">
      <w:pPr>
        <w:pStyle w:val="Kop1"/>
      </w:pPr>
      <w:r>
        <w:t>Aanbeveling</w:t>
      </w:r>
    </w:p>
    <w:p w:rsidR="005A09A8" w:rsidRPr="005A09A8" w:rsidRDefault="005A09A8" w:rsidP="005A09A8">
      <w:r>
        <w:t>In het vervolg kan er ook gekeken worden naar het effect op ecologie en waterkwaliteit.</w:t>
      </w:r>
      <w:bookmarkStart w:id="0" w:name="_GoBack"/>
      <w:bookmarkEnd w:id="0"/>
    </w:p>
    <w:p w:rsidR="005A09A8" w:rsidRPr="005A09A8" w:rsidRDefault="005A09A8" w:rsidP="005A09A8"/>
    <w:sectPr w:rsidR="005A09A8" w:rsidRPr="005A09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A05"/>
    <w:rsid w:val="000C0804"/>
    <w:rsid w:val="00404B89"/>
    <w:rsid w:val="004D3446"/>
    <w:rsid w:val="005A09A8"/>
    <w:rsid w:val="009D10E6"/>
    <w:rsid w:val="00A44995"/>
    <w:rsid w:val="00B203BB"/>
    <w:rsid w:val="00B82A05"/>
    <w:rsid w:val="00FD3835"/>
    <w:rsid w:val="00FE17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8B12"/>
  <w15:chartTrackingRefBased/>
  <w15:docId w15:val="{D9F6B7DD-01D3-4EFE-B358-23F22EF4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82A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FD38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82A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82A05"/>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B82A05"/>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FD383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5330">
      <w:bodyDiv w:val="1"/>
      <w:marLeft w:val="0"/>
      <w:marRight w:val="0"/>
      <w:marTop w:val="0"/>
      <w:marBottom w:val="0"/>
      <w:divBdr>
        <w:top w:val="none" w:sz="0" w:space="0" w:color="auto"/>
        <w:left w:val="none" w:sz="0" w:space="0" w:color="auto"/>
        <w:bottom w:val="none" w:sz="0" w:space="0" w:color="auto"/>
        <w:right w:val="none" w:sz="0" w:space="0" w:color="auto"/>
      </w:divBdr>
    </w:div>
    <w:div w:id="648440622">
      <w:bodyDiv w:val="1"/>
      <w:marLeft w:val="0"/>
      <w:marRight w:val="0"/>
      <w:marTop w:val="0"/>
      <w:marBottom w:val="0"/>
      <w:divBdr>
        <w:top w:val="none" w:sz="0" w:space="0" w:color="auto"/>
        <w:left w:val="none" w:sz="0" w:space="0" w:color="auto"/>
        <w:bottom w:val="none" w:sz="0" w:space="0" w:color="auto"/>
        <w:right w:val="none" w:sz="0" w:space="0" w:color="auto"/>
      </w:divBdr>
    </w:div>
    <w:div w:id="1081415055">
      <w:bodyDiv w:val="1"/>
      <w:marLeft w:val="0"/>
      <w:marRight w:val="0"/>
      <w:marTop w:val="0"/>
      <w:marBottom w:val="0"/>
      <w:divBdr>
        <w:top w:val="none" w:sz="0" w:space="0" w:color="auto"/>
        <w:left w:val="none" w:sz="0" w:space="0" w:color="auto"/>
        <w:bottom w:val="none" w:sz="0" w:space="0" w:color="auto"/>
        <w:right w:val="none" w:sz="0" w:space="0" w:color="auto"/>
      </w:divBdr>
    </w:div>
    <w:div w:id="1157914809">
      <w:bodyDiv w:val="1"/>
      <w:marLeft w:val="0"/>
      <w:marRight w:val="0"/>
      <w:marTop w:val="0"/>
      <w:marBottom w:val="0"/>
      <w:divBdr>
        <w:top w:val="none" w:sz="0" w:space="0" w:color="auto"/>
        <w:left w:val="none" w:sz="0" w:space="0" w:color="auto"/>
        <w:bottom w:val="none" w:sz="0" w:space="0" w:color="auto"/>
        <w:right w:val="none" w:sz="0" w:space="0" w:color="auto"/>
      </w:divBdr>
    </w:div>
    <w:div w:id="126388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1.png@01D58DA3.7B824BE0"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5</Pages>
  <Words>408</Words>
  <Characters>2244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Waterschap De Dommel</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Schijndel, Maarten v.</dc:creator>
  <cp:keywords/>
  <dc:description/>
  <cp:lastModifiedBy>Schijndel, Maarten v.</cp:lastModifiedBy>
  <cp:revision>1</cp:revision>
  <dcterms:created xsi:type="dcterms:W3CDTF">2023-07-04T08:02:00Z</dcterms:created>
  <dcterms:modified xsi:type="dcterms:W3CDTF">2023-07-04T13:41:00Z</dcterms:modified>
</cp:coreProperties>
</file>